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0" w:before="240" w:line="240" w:lineRule="auto"/>
        <w:jc w:val="center"/>
        <w:rPr>
          <w:rFonts w:ascii="Calibri" w:cs="Calibri" w:eastAsia="Calibri" w:hAnsi="Calibri"/>
          <w:b w:val="1"/>
          <w:color w:val="2e75b5"/>
          <w:sz w:val="66"/>
          <w:szCs w:val="66"/>
        </w:rPr>
      </w:pPr>
      <w:bookmarkStart w:colFirst="0" w:colLast="0" w:name="_gjdgxs" w:id="0"/>
      <w:bookmarkEnd w:id="0"/>
      <w:r w:rsidDel="00000000" w:rsidR="00000000" w:rsidRPr="00000000">
        <w:rPr>
          <w:rFonts w:ascii="Calibri" w:cs="Calibri" w:eastAsia="Calibri" w:hAnsi="Calibri"/>
          <w:b w:val="1"/>
          <w:color w:val="2e75b5"/>
          <w:sz w:val="66"/>
          <w:szCs w:val="66"/>
          <w:rtl w:val="0"/>
        </w:rPr>
        <w:t xml:space="preserve">DRAFT</w:t>
      </w:r>
    </w:p>
    <w:p w:rsidR="00000000" w:rsidDel="00000000" w:rsidP="00000000" w:rsidRDefault="00000000" w:rsidRPr="00000000" w14:paraId="00000002">
      <w:pPr>
        <w:pStyle w:val="Heading1"/>
        <w:spacing w:after="0" w:before="240" w:line="240" w:lineRule="auto"/>
        <w:jc w:val="center"/>
        <w:rPr>
          <w:rFonts w:ascii="Calibri" w:cs="Calibri" w:eastAsia="Calibri" w:hAnsi="Calibri"/>
          <w:b w:val="1"/>
          <w:color w:val="2e75b5"/>
          <w:sz w:val="32"/>
          <w:szCs w:val="32"/>
        </w:rPr>
      </w:pPr>
      <w:bookmarkStart w:colFirst="0" w:colLast="0" w:name="_30j0zll" w:id="1"/>
      <w:bookmarkEnd w:id="1"/>
      <w:r w:rsidDel="00000000" w:rsidR="00000000" w:rsidRPr="00000000">
        <w:rPr>
          <w:rFonts w:ascii="Calibri" w:cs="Calibri" w:eastAsia="Calibri" w:hAnsi="Calibri"/>
          <w:b w:val="1"/>
          <w:color w:val="2e75b5"/>
          <w:sz w:val="32"/>
          <w:szCs w:val="32"/>
          <w:rtl w:val="0"/>
        </w:rPr>
        <w:t xml:space="preserve">PLAINSBORO LIBRARY BOARD MEETING MINUTES</w:t>
      </w:r>
    </w:p>
    <w:p w:rsidR="00000000" w:rsidDel="00000000" w:rsidP="00000000" w:rsidRDefault="00000000" w:rsidRPr="00000000" w14:paraId="00000003">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April 1,   2025</w:t>
      </w:r>
    </w:p>
    <w:p w:rsidR="00000000" w:rsidDel="00000000" w:rsidP="00000000" w:rsidRDefault="00000000" w:rsidRPr="00000000" w14:paraId="00000004">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05">
      <w:pPr>
        <w:spacing w:line="240" w:lineRule="auto"/>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Meeting Details:</w:t>
      </w:r>
    </w:p>
    <w:p w:rsidR="00000000" w:rsidDel="00000000" w:rsidP="00000000" w:rsidRDefault="00000000" w:rsidRPr="00000000" w14:paraId="00000006">
      <w:pPr>
        <w:numPr>
          <w:ilvl w:val="0"/>
          <w:numId w:val="4"/>
        </w:numPr>
        <w:spacing w:line="240" w:lineRule="auto"/>
        <w:ind w:left="720" w:hanging="360"/>
        <w:jc w:val="both"/>
        <w:rPr>
          <w:rFonts w:ascii="Noto Sans" w:cs="Noto Sans" w:eastAsia="Noto Sans" w:hAnsi="Noto Sans"/>
        </w:rPr>
      </w:pPr>
      <w:r w:rsidDel="00000000" w:rsidR="00000000" w:rsidRPr="00000000">
        <w:rPr>
          <w:rFonts w:ascii="Calibri" w:cs="Calibri" w:eastAsia="Calibri" w:hAnsi="Calibri"/>
          <w:rtl w:val="0"/>
        </w:rPr>
        <w:t xml:space="preserve">The meeting was conducted in person at the Library.  </w:t>
      </w:r>
      <w:r w:rsidDel="00000000" w:rsidR="00000000" w:rsidRPr="00000000">
        <w:rPr>
          <w:rtl w:val="0"/>
        </w:rPr>
      </w:r>
    </w:p>
    <w:p w:rsidR="00000000" w:rsidDel="00000000" w:rsidP="00000000" w:rsidRDefault="00000000" w:rsidRPr="00000000" w14:paraId="00000007">
      <w:pPr>
        <w:numPr>
          <w:ilvl w:val="0"/>
          <w:numId w:val="4"/>
        </w:numPr>
        <w:spacing w:line="240" w:lineRule="auto"/>
        <w:ind w:left="720" w:hanging="360"/>
        <w:jc w:val="both"/>
        <w:rPr>
          <w:rFonts w:ascii="Noto Sans" w:cs="Noto Sans" w:eastAsia="Noto Sans" w:hAnsi="Noto Sans"/>
        </w:rPr>
      </w:pPr>
      <w:bookmarkStart w:colFirst="0" w:colLast="0" w:name="_1fob9te" w:id="2"/>
      <w:bookmarkEnd w:id="2"/>
      <w:r w:rsidDel="00000000" w:rsidR="00000000" w:rsidRPr="00000000">
        <w:rPr>
          <w:rFonts w:ascii="Calibri" w:cs="Calibri" w:eastAsia="Calibri" w:hAnsi="Calibri"/>
          <w:rtl w:val="0"/>
        </w:rPr>
        <w:t xml:space="preserve">Attendees:  Debbie Brett, Allan Johnson, Karen Kennedy, Ed Klimek,  Rekha Rao, Vince Vecchia, Katy White, Peter Wong and Mayor Ed Yates</w:t>
      </w:r>
      <w:r w:rsidDel="00000000" w:rsidR="00000000" w:rsidRPr="00000000">
        <w:rPr>
          <w:rtl w:val="0"/>
        </w:rPr>
      </w:r>
    </w:p>
    <w:p w:rsidR="00000000" w:rsidDel="00000000" w:rsidP="00000000" w:rsidRDefault="00000000" w:rsidRPr="00000000" w14:paraId="00000008">
      <w:pPr>
        <w:numPr>
          <w:ilvl w:val="0"/>
          <w:numId w:val="4"/>
        </w:numPr>
        <w:spacing w:line="240" w:lineRule="auto"/>
        <w:ind w:left="720" w:hanging="360"/>
        <w:rPr>
          <w:rFonts w:ascii="Noto Sans" w:cs="Noto Sans" w:eastAsia="Noto Sans" w:hAnsi="Noto Sans"/>
        </w:rPr>
      </w:pPr>
      <w:r w:rsidDel="00000000" w:rsidR="00000000" w:rsidRPr="00000000">
        <w:rPr>
          <w:rFonts w:ascii="Calibri" w:cs="Calibri" w:eastAsia="Calibri" w:hAnsi="Calibri"/>
          <w:rtl w:val="0"/>
        </w:rPr>
        <w:t xml:space="preserve">Also in attendance were Director Darren Miguez and Assistant Director of Operations Nick Olimpaito</w:t>
      </w:r>
      <w:r w:rsidDel="00000000" w:rsidR="00000000" w:rsidRPr="00000000">
        <w:rPr>
          <w:rtl w:val="0"/>
        </w:rPr>
      </w:r>
    </w:p>
    <w:p w:rsidR="00000000" w:rsidDel="00000000" w:rsidP="00000000" w:rsidRDefault="00000000" w:rsidRPr="00000000" w14:paraId="00000009">
      <w:pPr>
        <w:numPr>
          <w:ilvl w:val="0"/>
          <w:numId w:val="4"/>
        </w:numPr>
        <w:spacing w:line="240" w:lineRule="auto"/>
        <w:ind w:left="720" w:hanging="360"/>
        <w:rPr>
          <w:rFonts w:ascii="Noto Sans" w:cs="Noto Sans" w:eastAsia="Noto Sans" w:hAnsi="Noto Sans"/>
        </w:rPr>
      </w:pPr>
      <w:r w:rsidDel="00000000" w:rsidR="00000000" w:rsidRPr="00000000">
        <w:rPr>
          <w:rFonts w:ascii="Calibri" w:cs="Calibri" w:eastAsia="Calibri" w:hAnsi="Calibri"/>
          <w:rtl w:val="0"/>
        </w:rPr>
        <w:t xml:space="preserve">The meeting was announced, by President Peter Wong, to be compliant with the Open Public Meetings Act. It was publicized on the Library’s bulletin board, and on the  Library websites and the Township,  at least 24 hours prior to the meeting. The meeting was also publicized in the Home News Tribune.</w:t>
      </w:r>
      <w:r w:rsidDel="00000000" w:rsidR="00000000" w:rsidRPr="00000000">
        <w:rPr>
          <w:rtl w:val="0"/>
        </w:rPr>
      </w:r>
    </w:p>
    <w:p w:rsidR="00000000" w:rsidDel="00000000" w:rsidP="00000000" w:rsidRDefault="00000000" w:rsidRPr="00000000" w14:paraId="0000000A">
      <w:pPr>
        <w:numPr>
          <w:ilvl w:val="0"/>
          <w:numId w:val="4"/>
        </w:numPr>
        <w:spacing w:line="240" w:lineRule="auto"/>
        <w:ind w:left="720" w:hanging="360"/>
        <w:rPr>
          <w:rFonts w:ascii="Noto Sans" w:cs="Noto Sans" w:eastAsia="Noto Sans" w:hAnsi="Noto Sans"/>
        </w:rPr>
      </w:pPr>
      <w:r w:rsidDel="00000000" w:rsidR="00000000" w:rsidRPr="00000000">
        <w:rPr>
          <w:rFonts w:ascii="Calibri" w:cs="Calibri" w:eastAsia="Calibri" w:hAnsi="Calibri"/>
          <w:rtl w:val="0"/>
        </w:rPr>
        <w:t xml:space="preserve">The Public Comment Rules of Participation were  available in paper format for visitors to read.</w:t>
      </w:r>
      <w:r w:rsidDel="00000000" w:rsidR="00000000" w:rsidRPr="00000000">
        <w:rPr>
          <w:rtl w:val="0"/>
        </w:rPr>
      </w:r>
    </w:p>
    <w:p w:rsidR="00000000" w:rsidDel="00000000" w:rsidP="00000000" w:rsidRDefault="00000000" w:rsidRPr="00000000" w14:paraId="0000000B">
      <w:pPr>
        <w:numPr>
          <w:ilvl w:val="0"/>
          <w:numId w:val="4"/>
        </w:numPr>
        <w:spacing w:line="240" w:lineRule="auto"/>
        <w:ind w:left="720" w:hanging="360"/>
        <w:rPr>
          <w:rFonts w:ascii="Noto Sans" w:cs="Noto Sans" w:eastAsia="Noto Sans" w:hAnsi="Noto Sans"/>
        </w:rPr>
      </w:pPr>
      <w:r w:rsidDel="00000000" w:rsidR="00000000" w:rsidRPr="00000000">
        <w:rPr>
          <w:rFonts w:ascii="Calibri" w:cs="Calibri" w:eastAsia="Calibri" w:hAnsi="Calibri"/>
          <w:rtl w:val="0"/>
        </w:rPr>
        <w:t xml:space="preserve">Call to order: 7: 00 pm; Adjourn: 8:04 pm.</w:t>
      </w:r>
      <w:r w:rsidDel="00000000" w:rsidR="00000000" w:rsidRPr="00000000">
        <w:rPr>
          <w:rtl w:val="0"/>
        </w:rPr>
      </w:r>
    </w:p>
    <w:p w:rsidR="00000000" w:rsidDel="00000000" w:rsidP="00000000" w:rsidRDefault="00000000" w:rsidRPr="00000000" w14:paraId="0000000C">
      <w:pPr>
        <w:spacing w:line="240" w:lineRule="auto"/>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0D">
      <w:pPr>
        <w:spacing w:line="240" w:lineRule="auto"/>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Board Decisions:</w:t>
      </w:r>
    </w:p>
    <w:p w:rsidR="00000000" w:rsidDel="00000000" w:rsidP="00000000" w:rsidRDefault="00000000" w:rsidRPr="00000000" w14:paraId="0000000E">
      <w:pPr>
        <w:spacing w:line="240" w:lineRule="auto"/>
        <w:jc w:val="both"/>
        <w:rPr>
          <w:rFonts w:ascii="Calibri" w:cs="Calibri" w:eastAsia="Calibri" w:hAnsi="Calibri"/>
          <w:b w:val="1"/>
          <w:sz w:val="24"/>
          <w:szCs w:val="24"/>
          <w:u w:val="single"/>
        </w:rPr>
      </w:pPr>
      <w:r w:rsidDel="00000000" w:rsidR="00000000" w:rsidRPr="00000000">
        <w:rPr>
          <w:rtl w:val="0"/>
        </w:rPr>
      </w:r>
    </w:p>
    <w:tbl>
      <w:tblPr>
        <w:tblStyle w:val="Table1"/>
        <w:tblW w:w="9315.0" w:type="dxa"/>
        <w:jc w:val="left"/>
        <w:tblInd w:w="675.0" w:type="dxa"/>
        <w:tblBorders>
          <w:top w:color="5b9bd5" w:space="0" w:sz="4" w:val="single"/>
          <w:left w:color="5b9bd5" w:space="0" w:sz="4" w:val="single"/>
          <w:bottom w:color="5b9bd5" w:space="0" w:sz="4" w:val="single"/>
          <w:right w:color="5b9bd5" w:space="0" w:sz="4" w:val="single"/>
          <w:insideH w:color="000000" w:space="0" w:sz="4" w:val="single"/>
          <w:insideV w:color="000000" w:space="0" w:sz="4" w:val="single"/>
        </w:tblBorders>
        <w:tblLayout w:type="fixed"/>
        <w:tblLook w:val="04A0"/>
      </w:tblPr>
      <w:tblGrid>
        <w:gridCol w:w="5730"/>
        <w:gridCol w:w="960"/>
        <w:gridCol w:w="1320"/>
        <w:gridCol w:w="1305"/>
        <w:tblGridChange w:id="0">
          <w:tblGrid>
            <w:gridCol w:w="5730"/>
            <w:gridCol w:w="960"/>
            <w:gridCol w:w="1320"/>
            <w:gridCol w:w="1305"/>
          </w:tblGrid>
        </w:tblGridChange>
      </w:tblGrid>
      <w:tr>
        <w:trPr>
          <w:cantSplit w:val="0"/>
          <w:trHeight w:val="256" w:hRule="atLeast"/>
          <w:tblHeader w:val="0"/>
        </w:trPr>
        <w:tc>
          <w:tcPr/>
          <w:p w:rsidR="00000000" w:rsidDel="00000000" w:rsidP="00000000" w:rsidRDefault="00000000" w:rsidRPr="00000000" w14:paraId="0000000F">
            <w:pPr>
              <w:spacing w:line="240" w:lineRule="auto"/>
              <w:jc w:val="both"/>
              <w:rPr>
                <w:rFonts w:ascii="Calibri" w:cs="Calibri" w:eastAsia="Calibri" w:hAnsi="Calibri"/>
                <w:sz w:val="24"/>
                <w:szCs w:val="24"/>
              </w:rPr>
            </w:pPr>
            <w:bookmarkStart w:colFirst="0" w:colLast="0" w:name="_3znysh7" w:id="3"/>
            <w:bookmarkEnd w:id="3"/>
            <w:r w:rsidDel="00000000" w:rsidR="00000000" w:rsidRPr="00000000">
              <w:rPr>
                <w:rFonts w:ascii="Calibri" w:cs="Calibri" w:eastAsia="Calibri" w:hAnsi="Calibri"/>
                <w:b w:val="0"/>
                <w:sz w:val="24"/>
                <w:szCs w:val="24"/>
                <w:rtl w:val="0"/>
              </w:rPr>
              <w:t xml:space="preserve">            Decision Items discussed and approved</w:t>
            </w:r>
            <w:r w:rsidDel="00000000" w:rsidR="00000000" w:rsidRPr="00000000">
              <w:rPr>
                <w:rtl w:val="0"/>
              </w:rPr>
            </w:r>
          </w:p>
        </w:tc>
        <w:tc>
          <w:tcPr/>
          <w:p w:rsidR="00000000" w:rsidDel="00000000" w:rsidP="00000000" w:rsidRDefault="00000000" w:rsidRPr="00000000" w14:paraId="00000010">
            <w:pPr>
              <w:spacing w:line="240" w:lineRule="auto"/>
              <w:jc w:val="center"/>
              <w:rPr>
                <w:rFonts w:ascii="Calibri" w:cs="Calibri" w:eastAsia="Calibri" w:hAnsi="Calibri"/>
                <w:sz w:val="24"/>
                <w:szCs w:val="24"/>
              </w:rPr>
            </w:pPr>
            <w:r w:rsidDel="00000000" w:rsidR="00000000" w:rsidRPr="00000000">
              <w:rPr>
                <w:rFonts w:ascii="Calibri" w:cs="Calibri" w:eastAsia="Calibri" w:hAnsi="Calibri"/>
                <w:b w:val="0"/>
                <w:sz w:val="24"/>
                <w:szCs w:val="24"/>
                <w:rtl w:val="0"/>
              </w:rPr>
              <w:t xml:space="preserve">Moved by</w:t>
            </w:r>
            <w:r w:rsidDel="00000000" w:rsidR="00000000" w:rsidRPr="00000000">
              <w:rPr>
                <w:rtl w:val="0"/>
              </w:rPr>
            </w:r>
          </w:p>
        </w:tc>
        <w:tc>
          <w:tcPr/>
          <w:p w:rsidR="00000000" w:rsidDel="00000000" w:rsidP="00000000" w:rsidRDefault="00000000" w:rsidRPr="00000000" w14:paraId="00000011">
            <w:pPr>
              <w:spacing w:line="240" w:lineRule="auto"/>
              <w:jc w:val="both"/>
              <w:rPr>
                <w:rFonts w:ascii="Calibri" w:cs="Calibri" w:eastAsia="Calibri" w:hAnsi="Calibri"/>
                <w:sz w:val="24"/>
                <w:szCs w:val="24"/>
              </w:rPr>
            </w:pPr>
            <w:r w:rsidDel="00000000" w:rsidR="00000000" w:rsidRPr="00000000">
              <w:rPr>
                <w:rFonts w:ascii="Calibri" w:cs="Calibri" w:eastAsia="Calibri" w:hAnsi="Calibri"/>
                <w:b w:val="0"/>
                <w:sz w:val="24"/>
                <w:szCs w:val="24"/>
                <w:rtl w:val="0"/>
              </w:rPr>
              <w:t xml:space="preserve">Seconded by</w:t>
            </w:r>
            <w:r w:rsidDel="00000000" w:rsidR="00000000" w:rsidRPr="00000000">
              <w:rPr>
                <w:rtl w:val="0"/>
              </w:rPr>
            </w:r>
          </w:p>
        </w:tc>
        <w:tc>
          <w:tcPr/>
          <w:p w:rsidR="00000000" w:rsidDel="00000000" w:rsidP="00000000" w:rsidRDefault="00000000" w:rsidRPr="00000000" w14:paraId="00000012">
            <w:pPr>
              <w:spacing w:line="240" w:lineRule="auto"/>
              <w:jc w:val="center"/>
              <w:rPr/>
            </w:pPr>
            <w:r w:rsidDel="00000000" w:rsidR="00000000" w:rsidRPr="00000000">
              <w:rPr>
                <w:rFonts w:ascii="Calibri" w:cs="Calibri" w:eastAsia="Calibri" w:hAnsi="Calibri"/>
                <w:b w:val="0"/>
                <w:sz w:val="24"/>
                <w:szCs w:val="24"/>
                <w:rtl w:val="0"/>
              </w:rPr>
              <w:t xml:space="preserve">Abstain</w:t>
            </w:r>
            <w:r w:rsidDel="00000000" w:rsidR="00000000" w:rsidRPr="00000000">
              <w:rPr>
                <w:rtl w:val="0"/>
              </w:rPr>
            </w:r>
          </w:p>
        </w:tc>
      </w:tr>
      <w:tr>
        <w:trPr>
          <w:cantSplit w:val="0"/>
          <w:tblHeader w:val="0"/>
        </w:trPr>
        <w:tc>
          <w:tcPr/>
          <w:p w:rsidR="00000000" w:rsidDel="00000000" w:rsidP="00000000" w:rsidRDefault="00000000" w:rsidRPr="00000000" w14:paraId="00000013">
            <w:pPr>
              <w:spacing w:line="240" w:lineRule="auto"/>
              <w:jc w:val="both"/>
              <w:rPr>
                <w:rFonts w:ascii="Calibri" w:cs="Calibri" w:eastAsia="Calibri" w:hAnsi="Calibri"/>
                <w:b w:val="0"/>
              </w:rPr>
            </w:pPr>
            <w:r w:rsidDel="00000000" w:rsidR="00000000" w:rsidRPr="00000000">
              <w:rPr>
                <w:rFonts w:ascii="Calibri" w:cs="Calibri" w:eastAsia="Calibri" w:hAnsi="Calibri"/>
                <w:b w:val="0"/>
                <w:rtl w:val="0"/>
              </w:rPr>
              <w:t xml:space="preserve">The minutes of the March 4, 2025 meeting were approved with  corrections</w:t>
            </w:r>
          </w:p>
        </w:tc>
        <w:tc>
          <w:tcPr/>
          <w:p w:rsidR="00000000" w:rsidDel="00000000" w:rsidP="00000000" w:rsidRDefault="00000000" w:rsidRPr="00000000" w14:paraId="00000014">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Ed Y</w:t>
            </w:r>
          </w:p>
        </w:tc>
        <w:tc>
          <w:tcPr/>
          <w:p w:rsidR="00000000" w:rsidDel="00000000" w:rsidP="00000000" w:rsidRDefault="00000000" w:rsidRPr="00000000" w14:paraId="00000015">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Ed K</w:t>
            </w:r>
          </w:p>
        </w:tc>
        <w:tc>
          <w:tcPr/>
          <w:p w:rsidR="00000000" w:rsidDel="00000000" w:rsidP="00000000" w:rsidRDefault="00000000" w:rsidRPr="00000000" w14:paraId="00000016">
            <w:pPr>
              <w:spacing w:line="240" w:lineRule="auto"/>
              <w:jc w:val="left"/>
              <w:rPr>
                <w:rFonts w:ascii="Calibri" w:cs="Calibri" w:eastAsia="Calibri" w:hAnsi="Calibri"/>
              </w:rPr>
            </w:pPr>
            <w:r w:rsidDel="00000000" w:rsidR="00000000" w:rsidRPr="00000000">
              <w:rPr>
                <w:rFonts w:ascii="Calibri" w:cs="Calibri" w:eastAsia="Calibri" w:hAnsi="Calibri"/>
                <w:rtl w:val="0"/>
              </w:rPr>
              <w:t xml:space="preserve">    Debbie</w:t>
            </w:r>
          </w:p>
        </w:tc>
      </w:tr>
      <w:tr>
        <w:trPr>
          <w:cantSplit w:val="0"/>
          <w:trHeight w:val="713.90625" w:hRule="atLeast"/>
          <w:tblHeader w:val="0"/>
        </w:trPr>
        <w:tc>
          <w:tcPr>
            <w:vAlign w:val="center"/>
          </w:tcPr>
          <w:p w:rsidR="00000000" w:rsidDel="00000000" w:rsidP="00000000" w:rsidRDefault="00000000" w:rsidRPr="00000000" w14:paraId="00000017">
            <w:pPr>
              <w:spacing w:line="240" w:lineRule="auto"/>
              <w:jc w:val="both"/>
              <w:rPr>
                <w:rFonts w:ascii="Calibri" w:cs="Calibri" w:eastAsia="Calibri" w:hAnsi="Calibri"/>
              </w:rPr>
            </w:pPr>
            <w:r w:rsidDel="00000000" w:rsidR="00000000" w:rsidRPr="00000000">
              <w:rPr>
                <w:rFonts w:ascii="Calibri" w:cs="Calibri" w:eastAsia="Calibri" w:hAnsi="Calibri"/>
                <w:b w:val="0"/>
                <w:rtl w:val="0"/>
              </w:rPr>
              <w:t xml:space="preserve">Vote to approve the Bill List for a total of </w:t>
            </w:r>
            <w:r w:rsidDel="00000000" w:rsidR="00000000" w:rsidRPr="00000000">
              <w:rPr>
                <w:rFonts w:ascii="Calibri" w:cs="Calibri" w:eastAsia="Calibri" w:hAnsi="Calibri"/>
                <w:b w:val="0"/>
                <w:color w:val="222222"/>
                <w:highlight w:val="white"/>
                <w:rtl w:val="0"/>
              </w:rPr>
              <w:t xml:space="preserve">$58,102.65</w:t>
            </w:r>
            <w:r w:rsidDel="00000000" w:rsidR="00000000" w:rsidRPr="00000000">
              <w:rPr>
                <w:rtl w:val="0"/>
              </w:rPr>
            </w:r>
          </w:p>
        </w:tc>
        <w:tc>
          <w:tcPr>
            <w:shd w:fill="auto" w:val="clear"/>
            <w:vAlign w:val="center"/>
          </w:tcPr>
          <w:p w:rsidR="00000000" w:rsidDel="00000000" w:rsidP="00000000" w:rsidRDefault="00000000" w:rsidRPr="00000000" w14:paraId="00000018">
            <w:pPr>
              <w:spacing w:line="240" w:lineRule="auto"/>
              <w:rPr>
                <w:rFonts w:ascii="Calibri" w:cs="Calibri" w:eastAsia="Calibri" w:hAnsi="Calibri"/>
              </w:rPr>
            </w:pPr>
            <w:r w:rsidDel="00000000" w:rsidR="00000000" w:rsidRPr="00000000">
              <w:rPr>
                <w:rFonts w:ascii="Calibri" w:cs="Calibri" w:eastAsia="Calibri" w:hAnsi="Calibri"/>
                <w:rtl w:val="0"/>
              </w:rPr>
              <w:t xml:space="preserve">     Allan</w:t>
            </w:r>
          </w:p>
        </w:tc>
        <w:tc>
          <w:tcPr>
            <w:shd w:fill="auto" w:val="clear"/>
            <w:vAlign w:val="center"/>
          </w:tcPr>
          <w:p w:rsidR="00000000" w:rsidDel="00000000" w:rsidP="00000000" w:rsidRDefault="00000000" w:rsidRPr="00000000" w14:paraId="00000019">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Rekha </w:t>
            </w:r>
          </w:p>
        </w:tc>
        <w:tc>
          <w:tcPr/>
          <w:p w:rsidR="00000000" w:rsidDel="00000000" w:rsidP="00000000" w:rsidRDefault="00000000" w:rsidRPr="00000000" w14:paraId="0000001A">
            <w:pPr>
              <w:spacing w:line="240" w:lineRule="auto"/>
              <w:rPr>
                <w:rFonts w:ascii="Calibri" w:cs="Calibri" w:eastAsia="Calibri" w:hAnsi="Calibri"/>
              </w:rPr>
            </w:pPr>
            <w:r w:rsidDel="00000000" w:rsidR="00000000" w:rsidRPr="00000000">
              <w:rPr>
                <w:rFonts w:ascii="Calibri" w:cs="Calibri" w:eastAsia="Calibri" w:hAnsi="Calibri"/>
                <w:rtl w:val="0"/>
              </w:rPr>
              <w:t xml:space="preserve">      None</w:t>
            </w:r>
          </w:p>
        </w:tc>
      </w:tr>
      <w:tr>
        <w:trPr>
          <w:cantSplit w:val="0"/>
          <w:trHeight w:val="256" w:hRule="atLeast"/>
          <w:tblHeader w:val="0"/>
        </w:trPr>
        <w:tc>
          <w:tcPr>
            <w:vAlign w:val="center"/>
          </w:tcPr>
          <w:p w:rsidR="00000000" w:rsidDel="00000000" w:rsidP="00000000" w:rsidRDefault="00000000" w:rsidRPr="00000000" w14:paraId="0000001B">
            <w:pPr>
              <w:spacing w:line="240" w:lineRule="auto"/>
              <w:jc w:val="both"/>
              <w:rPr>
                <w:rFonts w:ascii="Calibri" w:cs="Calibri" w:eastAsia="Calibri" w:hAnsi="Calibri"/>
              </w:rPr>
            </w:pPr>
            <w:r w:rsidDel="00000000" w:rsidR="00000000" w:rsidRPr="00000000">
              <w:rPr>
                <w:rFonts w:ascii="Calibri" w:cs="Calibri" w:eastAsia="Calibri" w:hAnsi="Calibri"/>
                <w:b w:val="0"/>
                <w:rtl w:val="0"/>
              </w:rPr>
              <w:t xml:space="preserve">Motion to open public comment</w:t>
            </w:r>
            <w:r w:rsidDel="00000000" w:rsidR="00000000" w:rsidRPr="00000000">
              <w:rPr>
                <w:rtl w:val="0"/>
              </w:rPr>
            </w:r>
          </w:p>
        </w:tc>
        <w:tc>
          <w:tcPr>
            <w:shd w:fill="auto" w:val="clear"/>
            <w:vAlign w:val="center"/>
          </w:tcPr>
          <w:p w:rsidR="00000000" w:rsidDel="00000000" w:rsidP="00000000" w:rsidRDefault="00000000" w:rsidRPr="00000000" w14:paraId="0000001C">
            <w:pPr>
              <w:spacing w:line="240" w:lineRule="auto"/>
              <w:rPr>
                <w:rFonts w:ascii="Calibri" w:cs="Calibri" w:eastAsia="Calibri" w:hAnsi="Calibri"/>
              </w:rPr>
            </w:pPr>
            <w:r w:rsidDel="00000000" w:rsidR="00000000" w:rsidRPr="00000000">
              <w:rPr>
                <w:rFonts w:ascii="Calibri" w:cs="Calibri" w:eastAsia="Calibri" w:hAnsi="Calibri"/>
                <w:rtl w:val="0"/>
              </w:rPr>
              <w:t xml:space="preserve">    Karen</w:t>
            </w:r>
          </w:p>
        </w:tc>
        <w:tc>
          <w:tcPr>
            <w:shd w:fill="auto" w:val="clear"/>
            <w:vAlign w:val="center"/>
          </w:tcPr>
          <w:p w:rsidR="00000000" w:rsidDel="00000000" w:rsidP="00000000" w:rsidRDefault="00000000" w:rsidRPr="00000000" w14:paraId="0000001D">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Ed Y</w:t>
            </w:r>
          </w:p>
        </w:tc>
        <w:tc>
          <w:tcPr/>
          <w:p w:rsidR="00000000" w:rsidDel="00000000" w:rsidP="00000000" w:rsidRDefault="00000000" w:rsidRPr="00000000" w14:paraId="0000001E">
            <w:pPr>
              <w:spacing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F">
            <w:pPr>
              <w:spacing w:line="240" w:lineRule="auto"/>
              <w:rPr>
                <w:rFonts w:ascii="Calibri" w:cs="Calibri" w:eastAsia="Calibri" w:hAnsi="Calibri"/>
              </w:rPr>
            </w:pPr>
            <w:r w:rsidDel="00000000" w:rsidR="00000000" w:rsidRPr="00000000">
              <w:rPr>
                <w:rFonts w:ascii="Calibri" w:cs="Calibri" w:eastAsia="Calibri" w:hAnsi="Calibri"/>
                <w:rtl w:val="0"/>
              </w:rPr>
              <w:t xml:space="preserve">      None </w:t>
            </w:r>
          </w:p>
        </w:tc>
      </w:tr>
      <w:tr>
        <w:trPr>
          <w:cantSplit w:val="0"/>
          <w:trHeight w:val="256" w:hRule="atLeast"/>
          <w:tblHeader w:val="0"/>
        </w:trPr>
        <w:tc>
          <w:tcPr>
            <w:vAlign w:val="center"/>
          </w:tcPr>
          <w:p w:rsidR="00000000" w:rsidDel="00000000" w:rsidP="00000000" w:rsidRDefault="00000000" w:rsidRPr="00000000" w14:paraId="00000020">
            <w:pPr>
              <w:spacing w:line="240" w:lineRule="auto"/>
              <w:jc w:val="both"/>
              <w:rPr>
                <w:rFonts w:ascii="Calibri" w:cs="Calibri" w:eastAsia="Calibri" w:hAnsi="Calibri"/>
              </w:rPr>
            </w:pPr>
            <w:r w:rsidDel="00000000" w:rsidR="00000000" w:rsidRPr="00000000">
              <w:rPr>
                <w:rFonts w:ascii="Calibri" w:cs="Calibri" w:eastAsia="Calibri" w:hAnsi="Calibri"/>
                <w:b w:val="0"/>
                <w:rtl w:val="0"/>
              </w:rPr>
              <w:t xml:space="preserve">Motion to close public comment </w:t>
            </w:r>
            <w:r w:rsidDel="00000000" w:rsidR="00000000" w:rsidRPr="00000000">
              <w:rPr>
                <w:rtl w:val="0"/>
              </w:rPr>
            </w:r>
          </w:p>
        </w:tc>
        <w:tc>
          <w:tcPr>
            <w:shd w:fill="auto" w:val="clear"/>
            <w:vAlign w:val="center"/>
          </w:tcPr>
          <w:p w:rsidR="00000000" w:rsidDel="00000000" w:rsidP="00000000" w:rsidRDefault="00000000" w:rsidRPr="00000000" w14:paraId="00000021">
            <w:pPr>
              <w:spacing w:line="240" w:lineRule="auto"/>
              <w:rPr>
                <w:rFonts w:ascii="Calibri" w:cs="Calibri" w:eastAsia="Calibri" w:hAnsi="Calibri"/>
              </w:rPr>
            </w:pPr>
            <w:r w:rsidDel="00000000" w:rsidR="00000000" w:rsidRPr="00000000">
              <w:rPr>
                <w:rFonts w:ascii="Calibri" w:cs="Calibri" w:eastAsia="Calibri" w:hAnsi="Calibri"/>
                <w:rtl w:val="0"/>
              </w:rPr>
              <w:t xml:space="preserve">    Debbie </w:t>
            </w:r>
          </w:p>
        </w:tc>
        <w:tc>
          <w:tcPr>
            <w:shd w:fill="auto" w:val="clear"/>
            <w:vAlign w:val="center"/>
          </w:tcPr>
          <w:p w:rsidR="00000000" w:rsidDel="00000000" w:rsidP="00000000" w:rsidRDefault="00000000" w:rsidRPr="00000000" w14:paraId="00000022">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Rekha</w:t>
            </w:r>
          </w:p>
        </w:tc>
        <w:tc>
          <w:tcPr/>
          <w:p w:rsidR="00000000" w:rsidDel="00000000" w:rsidP="00000000" w:rsidRDefault="00000000" w:rsidRPr="00000000" w14:paraId="00000023">
            <w:pPr>
              <w:spacing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4">
            <w:pPr>
              <w:spacing w:line="240" w:lineRule="auto"/>
              <w:rPr>
                <w:rFonts w:ascii="Calibri" w:cs="Calibri" w:eastAsia="Calibri" w:hAnsi="Calibri"/>
              </w:rPr>
            </w:pPr>
            <w:r w:rsidDel="00000000" w:rsidR="00000000" w:rsidRPr="00000000">
              <w:rPr>
                <w:rFonts w:ascii="Calibri" w:cs="Calibri" w:eastAsia="Calibri" w:hAnsi="Calibri"/>
                <w:rtl w:val="0"/>
              </w:rPr>
              <w:t xml:space="preserve">      None</w:t>
            </w:r>
          </w:p>
        </w:tc>
      </w:tr>
      <w:tr>
        <w:trPr>
          <w:cantSplit w:val="0"/>
          <w:trHeight w:val="256" w:hRule="atLeast"/>
          <w:tblHeader w:val="0"/>
        </w:trPr>
        <w:tc>
          <w:tcPr>
            <w:vAlign w:val="center"/>
          </w:tcPr>
          <w:p w:rsidR="00000000" w:rsidDel="00000000" w:rsidP="00000000" w:rsidRDefault="00000000" w:rsidRPr="00000000" w14:paraId="00000025">
            <w:pPr>
              <w:spacing w:line="240" w:lineRule="auto"/>
              <w:jc w:val="both"/>
              <w:rPr>
                <w:rFonts w:ascii="Calibri" w:cs="Calibri" w:eastAsia="Calibri" w:hAnsi="Calibri"/>
              </w:rPr>
            </w:pPr>
            <w:r w:rsidDel="00000000" w:rsidR="00000000" w:rsidRPr="00000000">
              <w:rPr>
                <w:rFonts w:ascii="Calibri" w:cs="Calibri" w:eastAsia="Calibri" w:hAnsi="Calibri"/>
                <w:b w:val="0"/>
                <w:rtl w:val="0"/>
              </w:rPr>
              <w:t xml:space="preserve">Meeting Adjournment</w:t>
            </w:r>
            <w:r w:rsidDel="00000000" w:rsidR="00000000" w:rsidRPr="00000000">
              <w:rPr>
                <w:rtl w:val="0"/>
              </w:rPr>
            </w:r>
          </w:p>
        </w:tc>
        <w:tc>
          <w:tcPr>
            <w:shd w:fill="auto" w:val="clear"/>
            <w:vAlign w:val="center"/>
          </w:tcPr>
          <w:p w:rsidR="00000000" w:rsidDel="00000000" w:rsidP="00000000" w:rsidRDefault="00000000" w:rsidRPr="00000000" w14:paraId="00000026">
            <w:pPr>
              <w:spacing w:line="240" w:lineRule="auto"/>
              <w:rPr>
                <w:rFonts w:ascii="Calibri" w:cs="Calibri" w:eastAsia="Calibri" w:hAnsi="Calibri"/>
              </w:rPr>
            </w:pPr>
            <w:r w:rsidDel="00000000" w:rsidR="00000000" w:rsidRPr="00000000">
              <w:rPr>
                <w:rFonts w:ascii="Calibri" w:cs="Calibri" w:eastAsia="Calibri" w:hAnsi="Calibri"/>
                <w:rtl w:val="0"/>
              </w:rPr>
              <w:t xml:space="preserve">Debbie </w:t>
            </w:r>
          </w:p>
        </w:tc>
        <w:tc>
          <w:tcPr>
            <w:shd w:fill="auto" w:val="clear"/>
            <w:vAlign w:val="center"/>
          </w:tcPr>
          <w:p w:rsidR="00000000" w:rsidDel="00000000" w:rsidP="00000000" w:rsidRDefault="00000000" w:rsidRPr="00000000" w14:paraId="00000027">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Rekha</w:t>
            </w:r>
          </w:p>
        </w:tc>
        <w:tc>
          <w:tcPr/>
          <w:p w:rsidR="00000000" w:rsidDel="00000000" w:rsidP="00000000" w:rsidRDefault="00000000" w:rsidRPr="00000000" w14:paraId="00000028">
            <w:pPr>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none</w:t>
            </w:r>
          </w:p>
        </w:tc>
      </w:tr>
      <w:tr>
        <w:trPr>
          <w:cantSplit w:val="0"/>
          <w:tblHeader w:val="0"/>
        </w:trPr>
        <w:tc>
          <w:tcPr>
            <w:vAlign w:val="center"/>
          </w:tcPr>
          <w:p w:rsidR="00000000" w:rsidDel="00000000" w:rsidP="00000000" w:rsidRDefault="00000000" w:rsidRPr="00000000" w14:paraId="00000029">
            <w:pPr>
              <w:spacing w:line="240" w:lineRule="auto"/>
              <w:rPr/>
            </w:pPr>
            <w:r w:rsidDel="00000000" w:rsidR="00000000" w:rsidRPr="00000000">
              <w:rPr>
                <w:rtl w:val="0"/>
              </w:rPr>
            </w:r>
          </w:p>
        </w:tc>
        <w:tc>
          <w:tcPr>
            <w:shd w:fill="auto" w:val="clear"/>
            <w:vAlign w:val="center"/>
          </w:tcPr>
          <w:p w:rsidR="00000000" w:rsidDel="00000000" w:rsidP="00000000" w:rsidRDefault="00000000" w:rsidRPr="00000000" w14:paraId="0000002A">
            <w:pPr>
              <w:spacing w:line="240" w:lineRule="auto"/>
              <w:rPr/>
            </w:pPr>
            <w:r w:rsidDel="00000000" w:rsidR="00000000" w:rsidRPr="00000000">
              <w:rPr>
                <w:rtl w:val="0"/>
              </w:rPr>
            </w:r>
          </w:p>
        </w:tc>
        <w:tc>
          <w:tcPr>
            <w:shd w:fill="auto" w:val="clear"/>
            <w:vAlign w:val="center"/>
          </w:tcPr>
          <w:p w:rsidR="00000000" w:rsidDel="00000000" w:rsidP="00000000" w:rsidRDefault="00000000" w:rsidRPr="00000000" w14:paraId="0000002B">
            <w:pPr>
              <w:spacing w:line="240" w:lineRule="auto"/>
              <w:rPr/>
            </w:pPr>
            <w:r w:rsidDel="00000000" w:rsidR="00000000" w:rsidRPr="00000000">
              <w:rPr>
                <w:rtl w:val="0"/>
              </w:rPr>
            </w:r>
          </w:p>
        </w:tc>
        <w:tc>
          <w:tcPr/>
          <w:p w:rsidR="00000000" w:rsidDel="00000000" w:rsidP="00000000" w:rsidRDefault="00000000" w:rsidRPr="00000000" w14:paraId="0000002C">
            <w:pPr>
              <w:spacing w:line="240" w:lineRule="auto"/>
              <w:rPr/>
            </w:pPr>
            <w:r w:rsidDel="00000000" w:rsidR="00000000" w:rsidRPr="00000000">
              <w:rPr>
                <w:rtl w:val="0"/>
              </w:rPr>
            </w:r>
          </w:p>
        </w:tc>
      </w:tr>
    </w:tbl>
    <w:p w:rsidR="00000000" w:rsidDel="00000000" w:rsidP="00000000" w:rsidRDefault="00000000" w:rsidRPr="00000000" w14:paraId="0000002D">
      <w:pPr>
        <w:tabs>
          <w:tab w:val="left" w:leader="none" w:pos="2777"/>
        </w:tabs>
        <w:spacing w:line="240" w:lineRule="auto"/>
        <w:jc w:val="both"/>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2E">
      <w:pPr>
        <w:tabs>
          <w:tab w:val="left" w:leader="none" w:pos="2777"/>
        </w:tabs>
        <w:spacing w:line="240" w:lineRule="auto"/>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Minutes:</w:t>
      </w:r>
    </w:p>
    <w:p w:rsidR="00000000" w:rsidDel="00000000" w:rsidP="00000000" w:rsidRDefault="00000000" w:rsidRPr="00000000" w14:paraId="0000002F">
      <w:pPr>
        <w:numPr>
          <w:ilvl w:val="0"/>
          <w:numId w:val="6"/>
        </w:numPr>
        <w:tabs>
          <w:tab w:val="left" w:leader="none" w:pos="2777"/>
        </w:tabs>
        <w:spacing w:line="240" w:lineRule="auto"/>
        <w:ind w:left="360" w:hanging="360"/>
        <w:jc w:val="both"/>
        <w:rPr>
          <w:rFonts w:ascii="Noto Sans" w:cs="Noto Sans" w:eastAsia="Noto Sans" w:hAnsi="Noto Sans"/>
        </w:rPr>
      </w:pPr>
      <w:r w:rsidDel="00000000" w:rsidR="00000000" w:rsidRPr="00000000">
        <w:rPr>
          <w:rFonts w:ascii="Calibri" w:cs="Calibri" w:eastAsia="Calibri" w:hAnsi="Calibri"/>
          <w:rtl w:val="0"/>
        </w:rPr>
        <w:t xml:space="preserve">Minutes of the March 4, 2025 meeting were discussed.  The minutes were motioned and approved with the following corrections; Mayor Yates said that requesting smaller budget  increases, more often, should be considered in future years.</w:t>
      </w:r>
      <w:r w:rsidDel="00000000" w:rsidR="00000000" w:rsidRPr="00000000">
        <w:rPr>
          <w:rtl w:val="0"/>
        </w:rPr>
      </w:r>
    </w:p>
    <w:p w:rsidR="00000000" w:rsidDel="00000000" w:rsidP="00000000" w:rsidRDefault="00000000" w:rsidRPr="00000000" w14:paraId="00000030">
      <w:pPr>
        <w:tabs>
          <w:tab w:val="left" w:leader="none" w:pos="2777"/>
        </w:tabs>
        <w:spacing w:line="240" w:lineRule="auto"/>
        <w:ind w:left="36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31">
      <w:pPr>
        <w:tabs>
          <w:tab w:val="left" w:leader="none" w:pos="2777"/>
        </w:tabs>
        <w:spacing w:line="240" w:lineRule="auto"/>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Treasurer’s Report and Bill List:</w:t>
      </w:r>
    </w:p>
    <w:p w:rsidR="00000000" w:rsidDel="00000000" w:rsidP="00000000" w:rsidRDefault="00000000" w:rsidRPr="00000000" w14:paraId="00000032">
      <w:pPr>
        <w:numPr>
          <w:ilvl w:val="0"/>
          <w:numId w:val="2"/>
        </w:numPr>
        <w:tabs>
          <w:tab w:val="left" w:leader="none" w:pos="2777"/>
        </w:tabs>
        <w:spacing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A quarter of the year has passed and the spending reflects that. </w:t>
      </w:r>
    </w:p>
    <w:p w:rsidR="00000000" w:rsidDel="00000000" w:rsidP="00000000" w:rsidRDefault="00000000" w:rsidRPr="00000000" w14:paraId="00000033">
      <w:pPr>
        <w:numPr>
          <w:ilvl w:val="0"/>
          <w:numId w:val="2"/>
        </w:numPr>
        <w:tabs>
          <w:tab w:val="left" w:leader="none" w:pos="2777"/>
        </w:tabs>
        <w:spacing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Open positions are being backfilled with temporary staffing by Atrium.</w:t>
      </w:r>
    </w:p>
    <w:p w:rsidR="00000000" w:rsidDel="00000000" w:rsidP="00000000" w:rsidRDefault="00000000" w:rsidRPr="00000000" w14:paraId="00000034">
      <w:pPr>
        <w:numPr>
          <w:ilvl w:val="0"/>
          <w:numId w:val="2"/>
        </w:numPr>
        <w:tabs>
          <w:tab w:val="left" w:leader="none" w:pos="2777"/>
        </w:tabs>
        <w:spacing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Legal council was needed to investigate a staff complaint.</w:t>
      </w:r>
    </w:p>
    <w:p w:rsidR="00000000" w:rsidDel="00000000" w:rsidP="00000000" w:rsidRDefault="00000000" w:rsidRPr="00000000" w14:paraId="00000035">
      <w:pPr>
        <w:numPr>
          <w:ilvl w:val="0"/>
          <w:numId w:val="2"/>
        </w:numPr>
        <w:tabs>
          <w:tab w:val="left" w:leader="none" w:pos="2777"/>
        </w:tabs>
        <w:spacing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United Rentals  was needed for a lift rental used in the repair and cleaning of light fixtures.</w:t>
      </w:r>
    </w:p>
    <w:p w:rsidR="00000000" w:rsidDel="00000000" w:rsidP="00000000" w:rsidRDefault="00000000" w:rsidRPr="00000000" w14:paraId="00000036">
      <w:pPr>
        <w:tabs>
          <w:tab w:val="left" w:leader="none" w:pos="2777"/>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7">
      <w:pPr>
        <w:spacing w:line="240" w:lineRule="auto"/>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Foundation Report:</w:t>
      </w:r>
    </w:p>
    <w:p w:rsidR="00000000" w:rsidDel="00000000" w:rsidP="00000000" w:rsidRDefault="00000000" w:rsidRPr="00000000" w14:paraId="00000038">
      <w:pPr>
        <w:numPr>
          <w:ilvl w:val="0"/>
          <w:numId w:val="5"/>
        </w:numPr>
        <w:spacing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The Foundation met to discuss fundraising, and strategies to increase membership.  A request will go to the Foundation in late April to subsidize summer programs.  </w:t>
      </w:r>
    </w:p>
    <w:p w:rsidR="00000000" w:rsidDel="00000000" w:rsidP="00000000" w:rsidRDefault="00000000" w:rsidRPr="00000000" w14:paraId="00000039">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3A">
      <w:pPr>
        <w:spacing w:line="240" w:lineRule="auto"/>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Director’s Report:</w:t>
      </w:r>
    </w:p>
    <w:p w:rsidR="00000000" w:rsidDel="00000000" w:rsidP="00000000" w:rsidRDefault="00000000" w:rsidRPr="00000000" w14:paraId="0000003B">
      <w:pPr>
        <w:numPr>
          <w:ilvl w:val="0"/>
          <w:numId w:val="8"/>
        </w:numPr>
        <w:spacing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Darren referenced the Director's Report as submitted for consideration. </w:t>
      </w:r>
    </w:p>
    <w:p w:rsidR="00000000" w:rsidDel="00000000" w:rsidP="00000000" w:rsidRDefault="00000000" w:rsidRPr="00000000" w14:paraId="0000003C">
      <w:pPr>
        <w:numPr>
          <w:ilvl w:val="0"/>
          <w:numId w:val="8"/>
        </w:numPr>
        <w:spacing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A candidate to fill the manager of Youth Services’ position has been selected and is awaiting reference checks.</w:t>
      </w:r>
    </w:p>
    <w:p w:rsidR="00000000" w:rsidDel="00000000" w:rsidP="00000000" w:rsidRDefault="00000000" w:rsidRPr="00000000" w14:paraId="0000003D">
      <w:pPr>
        <w:numPr>
          <w:ilvl w:val="0"/>
          <w:numId w:val="8"/>
        </w:numPr>
        <w:spacing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Makers Day was a huge success.</w:t>
      </w:r>
    </w:p>
    <w:p w:rsidR="00000000" w:rsidDel="00000000" w:rsidP="00000000" w:rsidRDefault="00000000" w:rsidRPr="00000000" w14:paraId="0000003E">
      <w:pPr>
        <w:numPr>
          <w:ilvl w:val="0"/>
          <w:numId w:val="8"/>
        </w:numPr>
        <w:spacing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The Strategic Planning Committee held a kick-off meeting.  There were several suggestions noted to improve the meetings. Ed K suggested that the scope be expanded to consider the building and infrastructure improvements for the future.</w:t>
      </w:r>
    </w:p>
    <w:p w:rsidR="00000000" w:rsidDel="00000000" w:rsidP="00000000" w:rsidRDefault="00000000" w:rsidRPr="00000000" w14:paraId="0000003F">
      <w:pPr>
        <w:numPr>
          <w:ilvl w:val="0"/>
          <w:numId w:val="8"/>
        </w:numPr>
        <w:spacing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Nick is training staff members in tech support. </w:t>
      </w:r>
    </w:p>
    <w:p w:rsidR="00000000" w:rsidDel="00000000" w:rsidP="00000000" w:rsidRDefault="00000000" w:rsidRPr="00000000" w14:paraId="00000040">
      <w:pPr>
        <w:numPr>
          <w:ilvl w:val="0"/>
          <w:numId w:val="8"/>
        </w:numPr>
        <w:spacing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Museum passes have been approved by the Friends of the Library.</w:t>
      </w:r>
    </w:p>
    <w:p w:rsidR="00000000" w:rsidDel="00000000" w:rsidP="00000000" w:rsidRDefault="00000000" w:rsidRPr="00000000" w14:paraId="00000041">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42">
      <w:pPr>
        <w:spacing w:line="240" w:lineRule="auto"/>
        <w:ind w:left="0" w:firstLine="0"/>
        <w:jc w:val="both"/>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Old Business: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43">
      <w:pPr>
        <w:numPr>
          <w:ilvl w:val="0"/>
          <w:numId w:val="1"/>
        </w:numPr>
        <w:spacing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Parking lot striping might be the responsibility of the township.  Mayor Yates to follow-up. </w:t>
      </w:r>
    </w:p>
    <w:p w:rsidR="00000000" w:rsidDel="00000000" w:rsidP="00000000" w:rsidRDefault="00000000" w:rsidRPr="00000000" w14:paraId="00000044">
      <w:pPr>
        <w:numPr>
          <w:ilvl w:val="0"/>
          <w:numId w:val="1"/>
        </w:numPr>
        <w:spacing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Mayor Yates said that there is a possibility that IT support could be included under the Township’s contract.   </w:t>
      </w:r>
    </w:p>
    <w:p w:rsidR="00000000" w:rsidDel="00000000" w:rsidP="00000000" w:rsidRDefault="00000000" w:rsidRPr="00000000" w14:paraId="00000045">
      <w:pPr>
        <w:numPr>
          <w:ilvl w:val="0"/>
          <w:numId w:val="1"/>
        </w:numPr>
        <w:spacing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Darren reviewed a draft Library organizational chart.</w:t>
      </w:r>
    </w:p>
    <w:p w:rsidR="00000000" w:rsidDel="00000000" w:rsidP="00000000" w:rsidRDefault="00000000" w:rsidRPr="00000000" w14:paraId="00000046">
      <w:pPr>
        <w:spacing w:line="240" w:lineRule="auto"/>
        <w:ind w:left="72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47">
      <w:pPr>
        <w:spacing w:line="240" w:lineRule="auto"/>
        <w:ind w:left="0" w:firstLine="0"/>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New Business:</w:t>
      </w:r>
    </w:p>
    <w:p w:rsidR="00000000" w:rsidDel="00000000" w:rsidP="00000000" w:rsidRDefault="00000000" w:rsidRPr="00000000" w14:paraId="00000048">
      <w:pPr>
        <w:numPr>
          <w:ilvl w:val="0"/>
          <w:numId w:val="3"/>
        </w:numPr>
        <w:spacing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There is a new electrical sign in front of the municipal building on Plainsboro Road.</w:t>
      </w:r>
      <w:r w:rsidDel="00000000" w:rsidR="00000000" w:rsidRPr="00000000">
        <w:rPr>
          <w:rtl w:val="0"/>
        </w:rPr>
      </w:r>
    </w:p>
    <w:p w:rsidR="00000000" w:rsidDel="00000000" w:rsidP="00000000" w:rsidRDefault="00000000" w:rsidRPr="00000000" w14:paraId="00000049">
      <w:pPr>
        <w:spacing w:after="0" w:line="240" w:lineRule="auto"/>
        <w:ind w:left="0" w:firstLine="0"/>
        <w:rPr>
          <w:rFonts w:ascii="Calibri" w:cs="Calibri" w:eastAsia="Calibri" w:hAnsi="Calibri"/>
          <w:sz w:val="24"/>
          <w:szCs w:val="24"/>
          <w:u w:val="single"/>
        </w:rPr>
      </w:pPr>
      <w:r w:rsidDel="00000000" w:rsidR="00000000" w:rsidRPr="00000000">
        <w:rPr>
          <w:rFonts w:ascii="Calibri" w:cs="Calibri" w:eastAsia="Calibri" w:hAnsi="Calibri"/>
          <w:b w:val="1"/>
          <w:sz w:val="24"/>
          <w:szCs w:val="24"/>
          <w:u w:val="single"/>
          <w:rtl w:val="0"/>
        </w:rPr>
        <w:t xml:space="preserve">Public Comment:</w:t>
      </w:r>
      <w:r w:rsidDel="00000000" w:rsidR="00000000" w:rsidRPr="00000000">
        <w:rPr>
          <w:rtl w:val="0"/>
        </w:rPr>
      </w:r>
    </w:p>
    <w:p w:rsidR="00000000" w:rsidDel="00000000" w:rsidP="00000000" w:rsidRDefault="00000000" w:rsidRPr="00000000" w14:paraId="0000004A">
      <w:pPr>
        <w:numPr>
          <w:ilvl w:val="0"/>
          <w:numId w:val="7"/>
        </w:numPr>
        <w:spacing w:after="0"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The meeting opened for public comment at 8:02. No members of the public were present. The public comment period was closed at 8:02.</w:t>
      </w:r>
      <w:r w:rsidDel="00000000" w:rsidR="00000000" w:rsidRPr="00000000">
        <w:rPr>
          <w:rtl w:val="0"/>
        </w:rPr>
      </w:r>
    </w:p>
    <w:p w:rsidR="00000000" w:rsidDel="00000000" w:rsidP="00000000" w:rsidRDefault="00000000" w:rsidRPr="00000000" w14:paraId="0000004B">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4C">
      <w:pPr>
        <w:spacing w:line="240" w:lineRule="auto"/>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Adjournment:</w:t>
      </w:r>
    </w:p>
    <w:p w:rsidR="00000000" w:rsidDel="00000000" w:rsidP="00000000" w:rsidRDefault="00000000" w:rsidRPr="00000000" w14:paraId="0000004D">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The meeting adjourned at 8:04 pm.</w:t>
      </w:r>
    </w:p>
    <w:p w:rsidR="00000000" w:rsidDel="00000000" w:rsidP="00000000" w:rsidRDefault="00000000" w:rsidRPr="00000000" w14:paraId="0000004E">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4F">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Respectfully submitted by Karen Kennedy, Secretary</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cBorders>
          <w:top w:color="5b9bd5" w:space="0" w:sz="4" w:val="single"/>
          <w:bottom w:color="5b9bd5" w:space="0" w:sz="4" w:val="single"/>
          <w:insideH w:color="000000" w:space="0" w:sz="0" w:val="nil"/>
        </w:tcBorders>
      </w:tcPr>
    </w:tblStylePr>
    <w:tblStylePr w:type="band1Vert">
      <w:tcPr>
        <w:tcBorders>
          <w:left w:color="5b9bd5" w:space="0" w:sz="4" w:val="single"/>
          <w:right w:color="5b9bd5" w:space="0" w:sz="4" w:val="single"/>
        </w:tcBorders>
      </w:tcPr>
    </w:tblStylePr>
    <w:tblStylePr w:type="firstCol">
      <w:rPr>
        <w:b w:val="1"/>
      </w:rPr>
      <w:tcPr>
        <w:tcBorders>
          <w:right w:color="000000" w:space="0" w:sz="0" w:val="nil"/>
        </w:tcBorders>
        <w:shd w:fill="ffffff" w:val="clear"/>
      </w:tcPr>
    </w:tblStylePr>
    <w:tblStylePr w:type="firstRow">
      <w:rPr>
        <w:b w:val="1"/>
        <w:color w:val="ffffff"/>
      </w:rPr>
      <w:tcPr>
        <w:shd w:fill="5b9bd5" w:val="clear"/>
      </w:tcPr>
    </w:tblStylePr>
    <w:tblStylePr w:type="lastCol">
      <w:rPr>
        <w:b w:val="1"/>
      </w:rPr>
      <w:tcPr>
        <w:tcBorders>
          <w:left w:color="000000" w:space="0" w:sz="0" w:val="nil"/>
        </w:tcBorders>
        <w:shd w:fill="ffffff" w:val="clear"/>
      </w:tcPr>
    </w:tblStylePr>
    <w:tblStylePr w:type="lastRow">
      <w:rPr>
        <w:b w:val="1"/>
      </w:rPr>
      <w:tcPr>
        <w:tcBorders>
          <w:top w:color="5b9bd5" w:space="0" w:sz="4" w:val="single"/>
        </w:tcBorders>
        <w:shd w:fill="ffffff" w:val="clear"/>
      </w:tcPr>
    </w:tblStylePr>
    <w:tblStylePr w:type="neCell">
      <w:tcPr>
        <w:tcBorders>
          <w:left w:color="000000" w:space="0" w:sz="0" w:val="nil"/>
          <w:bottom w:color="000000" w:space="0" w:sz="0" w:val="nil"/>
        </w:tcBorders>
      </w:tcPr>
    </w:tblStylePr>
    <w:tblStylePr w:type="nwCell">
      <w:tcPr>
        <w:tcBorders>
          <w:bottom w:color="000000" w:space="0" w:sz="0" w:val="nil"/>
          <w:right w:color="000000" w:space="0" w:sz="0" w:val="nil"/>
        </w:tcBorders>
      </w:tcPr>
    </w:tblStylePr>
    <w:tblStylePr w:type="seCell">
      <w:tcPr>
        <w:tcBorders>
          <w:top w:color="5b9bd5" w:space="0" w:sz="4" w:val="single"/>
          <w:left w:color="000000" w:space="0" w:sz="0" w:val="nil"/>
        </w:tcBorders>
      </w:tcPr>
    </w:tblStylePr>
    <w:tblStylePr w:type="swCell">
      <w:tcPr>
        <w:tcBorders>
          <w:top w:color="5b9bd5" w:space="0" w:sz="4" w:val="single"/>
          <w:right w:color="000000" w:space="0" w:sz="0" w:val="nil"/>
        </w:tcBorders>
      </w:tcPr>
    </w:tblStyle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cBorders>
          <w:top w:color="5b9bd5" w:space="0" w:sz="4" w:val="single"/>
          <w:bottom w:color="5b9bd5" w:space="0" w:sz="4" w:val="single"/>
          <w:insideH w:color="000000" w:space="0" w:sz="0" w:val="nil"/>
        </w:tcBorders>
      </w:tcPr>
    </w:tblStylePr>
    <w:tblStylePr w:type="band1Vert">
      <w:tcPr>
        <w:tcBorders>
          <w:left w:color="5b9bd5" w:space="0" w:sz="4" w:val="single"/>
          <w:right w:color="5b9bd5" w:space="0" w:sz="4" w:val="single"/>
        </w:tcBorders>
      </w:tcPr>
    </w:tblStylePr>
    <w:tblStylePr w:type="firstCol">
      <w:rPr>
        <w:b w:val="1"/>
      </w:rPr>
      <w:tcPr>
        <w:tcBorders>
          <w:right w:color="000000" w:space="0" w:sz="0" w:val="nil"/>
        </w:tcBorders>
        <w:shd w:fill="ffffff" w:val="clear"/>
      </w:tcPr>
    </w:tblStylePr>
    <w:tblStylePr w:type="firstRow">
      <w:rPr>
        <w:b w:val="1"/>
        <w:color w:val="ffffff"/>
      </w:rPr>
      <w:tcPr>
        <w:shd w:fill="5b9bd5" w:val="clear"/>
      </w:tcPr>
    </w:tblStylePr>
    <w:tblStylePr w:type="lastCol">
      <w:rPr>
        <w:b w:val="1"/>
      </w:rPr>
      <w:tcPr>
        <w:tcBorders>
          <w:left w:color="000000" w:space="0" w:sz="0" w:val="nil"/>
        </w:tcBorders>
        <w:shd w:fill="ffffff" w:val="clear"/>
      </w:tcPr>
    </w:tblStylePr>
    <w:tblStylePr w:type="lastRow">
      <w:rPr>
        <w:b w:val="1"/>
      </w:rPr>
      <w:tcPr>
        <w:tcBorders>
          <w:top w:color="5b9bd5" w:space="0" w:sz="4" w:val="single"/>
        </w:tcBorders>
        <w:shd w:fill="ffffff" w:val="clear"/>
      </w:tcPr>
    </w:tblStylePr>
    <w:tblStylePr w:type="neCell">
      <w:tcPr>
        <w:tcBorders>
          <w:left w:color="000000" w:space="0" w:sz="0" w:val="nil"/>
          <w:bottom w:color="000000" w:space="0" w:sz="0" w:val="nil"/>
        </w:tcBorders>
      </w:tcPr>
    </w:tblStylePr>
    <w:tblStylePr w:type="nwCell">
      <w:tcPr>
        <w:tcBorders>
          <w:bottom w:color="000000" w:space="0" w:sz="0" w:val="nil"/>
          <w:right w:color="000000" w:space="0" w:sz="0" w:val="nil"/>
        </w:tcBorders>
      </w:tcPr>
    </w:tblStylePr>
    <w:tblStylePr w:type="seCell">
      <w:tcPr>
        <w:tcBorders>
          <w:top w:color="5b9bd5" w:space="0" w:sz="4" w:val="single"/>
          <w:left w:color="000000" w:space="0" w:sz="0" w:val="nil"/>
        </w:tcBorders>
      </w:tcPr>
    </w:tblStylePr>
    <w:tblStylePr w:type="swCell">
      <w:tcPr>
        <w:tcBorders>
          <w:top w:color="5b9bd5" w:space="0" w:sz="4" w:val="single"/>
          <w:right w:color="000000" w:space="0" w:sz="0" w:val="nil"/>
        </w:tcBorders>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